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19" w:rsidRDefault="00FD5E19" w:rsidP="00FD5E19">
      <w:pPr>
        <w:rPr>
          <w:rFonts w:ascii="仿宋" w:eastAsia="仿宋" w:hAnsi="仿宋" w:cs="仿宋"/>
          <w:sz w:val="30"/>
          <w:szCs w:val="30"/>
        </w:rPr>
      </w:pPr>
    </w:p>
    <w:p w:rsidR="00FD5E19" w:rsidRDefault="00FD5E19" w:rsidP="00FD5E19">
      <w:pPr>
        <w:jc w:val="distribute"/>
        <w:rPr>
          <w:rFonts w:ascii="华文中宋" w:eastAsia="华文中宋" w:hAnsi="华文中宋" w:cs="华文中宋"/>
          <w:bCs/>
          <w:color w:val="FF0000"/>
          <w:sz w:val="84"/>
          <w:szCs w:val="84"/>
        </w:rPr>
      </w:pPr>
      <w:r>
        <w:rPr>
          <w:rFonts w:ascii="华文中宋" w:eastAsia="华文中宋" w:hAnsi="华文中宋" w:cs="华文中宋" w:hint="eastAsia"/>
          <w:bCs/>
          <w:color w:val="FF0000"/>
          <w:sz w:val="84"/>
          <w:szCs w:val="84"/>
        </w:rPr>
        <w:t>中国注册税务师协会</w:t>
      </w:r>
    </w:p>
    <w:p w:rsidR="00FD5E19" w:rsidRDefault="00FD5E19" w:rsidP="00FD5E19">
      <w:pPr>
        <w:jc w:val="distribute"/>
        <w:rPr>
          <w:rFonts w:ascii="华文中宋" w:eastAsia="华文中宋" w:hAnsi="华文中宋" w:cs="华文中宋"/>
          <w:bCs/>
          <w:color w:val="FF0000"/>
          <w:sz w:val="84"/>
          <w:szCs w:val="84"/>
        </w:rPr>
      </w:pPr>
      <w:r>
        <w:rPr>
          <w:rFonts w:ascii="华文中宋" w:eastAsia="华文中宋" w:hAnsi="华文中宋" w:cs="华文中宋" w:hint="eastAsia"/>
          <w:bCs/>
          <w:color w:val="FF0000"/>
          <w:sz w:val="84"/>
          <w:szCs w:val="84"/>
        </w:rPr>
        <w:t>中国注册会计师协会</w:t>
      </w:r>
    </w:p>
    <w:p w:rsidR="00FD5E19" w:rsidRDefault="00FD5E19" w:rsidP="00FD5E19">
      <w:pPr>
        <w:jc w:val="distribute"/>
        <w:rPr>
          <w:rFonts w:ascii="华文中宋" w:eastAsia="华文中宋" w:hAnsi="华文中宋" w:cs="华文中宋"/>
          <w:bCs/>
          <w:color w:val="FF0000"/>
          <w:sz w:val="84"/>
          <w:szCs w:val="84"/>
        </w:rPr>
      </w:pPr>
      <w:r>
        <w:rPr>
          <w:rFonts w:ascii="华文中宋" w:eastAsia="华文中宋" w:hAnsi="华文中宋" w:cs="华文中宋" w:hint="eastAsia"/>
          <w:bCs/>
          <w:color w:val="FF0000"/>
          <w:sz w:val="84"/>
          <w:szCs w:val="84"/>
        </w:rPr>
        <w:t>中华全国律师协会</w:t>
      </w:r>
    </w:p>
    <w:p w:rsidR="00FD5E19" w:rsidRDefault="00FD5E19" w:rsidP="00FD5E19">
      <w:r>
        <w:pict>
          <v:line id="_x0000_s1026" style="position:absolute;left:0;text-align:left;z-index:251660288" from="-1.2pt,9.85pt" to="427.05pt,10.6pt" o:gfxdata="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zSGJDaAAAACAEAAA8AAAAAAAAAAQAgAAAAIgAAAGRycy9kb3ducmV2Lnht&#10;bFBLAQIUABQAAAAIAIdO4kAU+jyi9wEAAMMDAAAOAAAAAAAAAAEAIAAAACkBAABkcnMvZTJvRG9j&#10;LnhtbFBLBQYAAAAABgAGAFkBAACSBQAAAAA=&#10;" strokecolor="#c00000" strokeweight="1.5pt">
            <v:stroke joinstyle="miter"/>
          </v:line>
        </w:pict>
      </w:r>
    </w:p>
    <w:p w:rsidR="00FD5E19" w:rsidRDefault="00FD5E19" w:rsidP="00FD5E19"/>
    <w:p w:rsidR="00FD5E19" w:rsidRDefault="00FD5E19" w:rsidP="00FD5E19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FD5E19" w:rsidRDefault="00FD5E19" w:rsidP="00FD5E19">
      <w:pPr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涉税专业服务诚信执业倡议书</w:t>
      </w:r>
    </w:p>
    <w:p w:rsidR="00FD5E19" w:rsidRDefault="00FD5E19" w:rsidP="00FD5E19">
      <w:pPr>
        <w:rPr>
          <w:rFonts w:ascii="仿宋" w:eastAsia="仿宋" w:hAnsi="仿宋"/>
          <w:sz w:val="32"/>
          <w:szCs w:val="32"/>
        </w:rPr>
      </w:pPr>
    </w:p>
    <w:p w:rsidR="00FD5E19" w:rsidRDefault="00FD5E19" w:rsidP="00FD5E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规范涉税专业服务健康有序发展，优化涉税专业服务环境，营造公平竞争、诚实守信的执业空间，中国注册税务师协会、中国注册会计师协会、中华全国律师协会向（注册）税务师、注册会计师、律师及相关执业机构联合发出以下倡议：</w:t>
      </w:r>
    </w:p>
    <w:p w:rsidR="00FD5E19" w:rsidRDefault="00FD5E19" w:rsidP="00FD5E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一、遵守法律法规。</w:t>
      </w:r>
      <w:r>
        <w:rPr>
          <w:rFonts w:ascii="仿宋" w:eastAsia="仿宋" w:hAnsi="仿宋" w:hint="eastAsia"/>
          <w:sz w:val="32"/>
          <w:szCs w:val="32"/>
        </w:rPr>
        <w:t>遵守国家法律、行政法规、部门规章、各项行业规范性文件、执业准则和执业规范，坚守法治底线，强化法治思维，自觉维护国家税收利益和纳税人、缴费人合法权益。</w:t>
      </w:r>
    </w:p>
    <w:p w:rsidR="00FD5E19" w:rsidRDefault="00FD5E19" w:rsidP="00FD5E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二、普及税法知识。</w:t>
      </w:r>
      <w:r>
        <w:rPr>
          <w:rFonts w:ascii="仿宋" w:eastAsia="仿宋" w:hAnsi="仿宋" w:hint="eastAsia"/>
          <w:sz w:val="32"/>
          <w:szCs w:val="32"/>
        </w:rPr>
        <w:t>发挥专业特长，积极宣传普及税费法律法规政策，客观解读税法，促进全社会增强诚信纳税意</w:t>
      </w:r>
      <w:r>
        <w:rPr>
          <w:rFonts w:ascii="仿宋" w:eastAsia="仿宋" w:hAnsi="仿宋" w:hint="eastAsia"/>
          <w:sz w:val="32"/>
          <w:szCs w:val="32"/>
        </w:rPr>
        <w:lastRenderedPageBreak/>
        <w:t>识。自觉抵制曲解税费政策的行为，不在网络等自媒体平台撰写或转载歪曲解读税费政策的文章和言论。</w:t>
      </w:r>
    </w:p>
    <w:p w:rsidR="00FD5E19" w:rsidRDefault="00FD5E19" w:rsidP="00FD5E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三、客观推广业务。</w:t>
      </w:r>
      <w:r>
        <w:rPr>
          <w:rFonts w:ascii="仿宋" w:eastAsia="仿宋" w:hAnsi="仿宋" w:hint="eastAsia"/>
          <w:sz w:val="32"/>
          <w:szCs w:val="32"/>
        </w:rPr>
        <w:t>遵循独立、客观、公正、诚信原则，依法开展业务宣传推广活动。不以与行政机关工作人员的私人关系为噱头宣传推广自身业务，不夸大宣传自身能力、业绩和经验，不以强迫、欺诈、利诱或骚扰等方式招揽业务，不搞涉税服务虚假宣传，不向纳税人、缴费人作虚假承诺。</w:t>
      </w:r>
    </w:p>
    <w:p w:rsidR="00FD5E19" w:rsidRDefault="00FD5E19" w:rsidP="00FD5E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四、诚信谨慎执业。</w:t>
      </w:r>
      <w:r>
        <w:rPr>
          <w:rFonts w:ascii="仿宋" w:eastAsia="仿宋" w:hAnsi="仿宋" w:hint="eastAsia"/>
          <w:sz w:val="32"/>
          <w:szCs w:val="32"/>
        </w:rPr>
        <w:t>恪守职业道德，牢固树立诚信意识,弘扬诚信精神，严格业务实施程序和质量控制，在提供涉税服务过程中勤勉尽责</w:t>
      </w:r>
      <w:r>
        <w:rPr>
          <w:rFonts w:ascii="仿宋" w:eastAsia="仿宋" w:hAnsi="仿宋" w:hint="eastAsia"/>
          <w:sz w:val="32"/>
        </w:rPr>
        <w:t>。不违规提供税收筹划服务，</w:t>
      </w:r>
      <w:r>
        <w:rPr>
          <w:rFonts w:ascii="仿宋" w:eastAsia="仿宋" w:hAnsi="仿宋" w:hint="eastAsia"/>
          <w:sz w:val="32"/>
          <w:szCs w:val="32"/>
        </w:rPr>
        <w:t>不诱导纳税人、缴费人违反税法规定获取非法利益，不协助纳税人、缴费人采用虚构业务、脱离交易实质等手段偷逃国家税费。</w:t>
      </w:r>
    </w:p>
    <w:p w:rsidR="00FD5E19" w:rsidRDefault="00FD5E19" w:rsidP="00FD5E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五、尊重竞争同行。</w:t>
      </w:r>
      <w:r>
        <w:rPr>
          <w:rFonts w:ascii="仿宋" w:eastAsia="仿宋" w:hAnsi="仿宋" w:hint="eastAsia"/>
          <w:sz w:val="32"/>
          <w:szCs w:val="32"/>
        </w:rPr>
        <w:t>遵循商业规则，规范有序竞争，不干涉其他涉税服务机构、人员依法开展业务。共同抵制有损涉税专业服务公信力的不端行为。不接收非法兼职、挂名执业，不恶性低价竞争，不通过伪造、捏造事实等方式恶意诽谤、诋毁同行，不损害同行声誉、抹黑同行形象、侵犯同行正当权益等。</w:t>
      </w:r>
    </w:p>
    <w:p w:rsidR="00FD5E19" w:rsidRDefault="00FD5E19" w:rsidP="00FD5E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六、维护职业形象。</w:t>
      </w:r>
      <w:r>
        <w:rPr>
          <w:rFonts w:ascii="仿宋" w:eastAsia="仿宋" w:hAnsi="仿宋" w:hint="eastAsia"/>
          <w:sz w:val="32"/>
          <w:szCs w:val="32"/>
        </w:rPr>
        <w:t>坚守职业信誉，坚持廉洁从业，守好底线、筑好防线。不违法违规索取、收受提供涉税专业服务以外的酬金或财物，不利用提供涉税专业服务之便谋取或输送经济利益。</w:t>
      </w:r>
    </w:p>
    <w:p w:rsidR="00FD5E19" w:rsidRDefault="00FD5E19" w:rsidP="00FD5E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七、加强能力建设。</w:t>
      </w:r>
      <w:r>
        <w:rPr>
          <w:rFonts w:ascii="仿宋" w:eastAsia="仿宋" w:hAnsi="仿宋" w:hint="eastAsia"/>
          <w:sz w:val="32"/>
          <w:szCs w:val="32"/>
        </w:rPr>
        <w:t>持续保持并不断提高专业知识和技能，积极参加年度继续教育和各类专项培训，持续了解并掌握涉税法律法规、专业技术和实务的发展变化，不断提升涉税专业服务质量、保持专业胜任能力。</w:t>
      </w:r>
    </w:p>
    <w:p w:rsidR="00FD5E19" w:rsidRDefault="00FD5E19" w:rsidP="00FD5E19">
      <w:pPr>
        <w:ind w:firstLine="6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八、履行社会责任。</w:t>
      </w:r>
      <w:r>
        <w:rPr>
          <w:rFonts w:ascii="仿宋" w:eastAsia="仿宋" w:hAnsi="仿宋" w:hint="eastAsia"/>
          <w:sz w:val="32"/>
          <w:szCs w:val="32"/>
        </w:rPr>
        <w:t>发挥专业优势，主动参与社会公益服务，维护公众利益，积极服务国家改革开放发展大局，维护社会和谐稳定。</w:t>
      </w:r>
    </w:p>
    <w:p w:rsidR="00FD5E19" w:rsidRDefault="00FD5E19" w:rsidP="00FD5E19">
      <w:pPr>
        <w:ind w:firstLine="642"/>
        <w:rPr>
          <w:rFonts w:ascii="仿宋" w:eastAsia="仿宋" w:hAnsi="仿宋"/>
          <w:sz w:val="32"/>
          <w:szCs w:val="32"/>
        </w:rPr>
      </w:pPr>
    </w:p>
    <w:p w:rsidR="00FD5E19" w:rsidRDefault="00FD5E19" w:rsidP="00FD5E19"/>
    <w:p w:rsidR="00FD5E19" w:rsidRDefault="00FD5E19" w:rsidP="00FD5E19"/>
    <w:p w:rsidR="00FD5E19" w:rsidRDefault="00FD5E19" w:rsidP="00FD5E19"/>
    <w:p w:rsidR="00FD5E19" w:rsidRDefault="00FD5E19" w:rsidP="00FD5E19"/>
    <w:p w:rsidR="00FD5E19" w:rsidRDefault="00FD5E19" w:rsidP="00307970">
      <w:pPr>
        <w:ind w:rightChars="-94" w:right="-197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中国注册税务师协会</w:t>
      </w:r>
      <w:r w:rsidR="00307970">
        <w:rPr>
          <w:rFonts w:ascii="仿宋" w:eastAsia="仿宋" w:hAnsi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>中国注册会计师协会</w:t>
      </w:r>
      <w:r w:rsidR="00307970">
        <w:rPr>
          <w:rFonts w:ascii="仿宋" w:eastAsia="仿宋" w:hAnsi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>中华全国律师协会</w:t>
      </w:r>
    </w:p>
    <w:p w:rsidR="00FD5E19" w:rsidRDefault="00FD5E19" w:rsidP="00FD5E19">
      <w:pPr>
        <w:rPr>
          <w:rFonts w:ascii="仿宋" w:eastAsia="仿宋" w:hAnsi="仿宋"/>
          <w:sz w:val="32"/>
          <w:szCs w:val="32"/>
        </w:rPr>
      </w:pPr>
    </w:p>
    <w:p w:rsidR="00FD5E19" w:rsidRDefault="00FD5E19" w:rsidP="00FD5E1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2022年6月15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p w:rsidR="00D23B4A" w:rsidRDefault="00D23B4A"/>
    <w:sectPr w:rsidR="00D23B4A" w:rsidSect="00D23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E19"/>
    <w:rsid w:val="00307970"/>
    <w:rsid w:val="00D23B4A"/>
    <w:rsid w:val="00FD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刘璐</cp:lastModifiedBy>
  <cp:revision>2</cp:revision>
  <dcterms:created xsi:type="dcterms:W3CDTF">2022-06-09T04:12:00Z</dcterms:created>
  <dcterms:modified xsi:type="dcterms:W3CDTF">2022-06-09T04:13:00Z</dcterms:modified>
</cp:coreProperties>
</file>